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617"/>
        <w:gridCol w:w="5896"/>
      </w:tblGrid>
      <w:tr w:rsidR="0005798A" w:rsidRPr="0005798A" w:rsidTr="00B119CA">
        <w:trPr>
          <w:trHeight w:val="1635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издания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5896" w:type="dxa"/>
            <w:shd w:val="clear" w:color="000000" w:fill="FFFFFF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проекта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Аргументы недели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сопровождение инициатив Президента РФ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Веселый затейник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Вовлечение детей в чтение: освоение детьми методики беглого (быстрого) чтения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Вопросы литературы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Молодой филолог в "Вопросах литературы"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Детская Роман-газета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Чтение - мой образ жизни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Добрая Дорога Детства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Содействие духовно-нравственному развитию подрастающего поколения, решению молодежных проблем; воспитание патриотизма на основе отечественных традиций и ценностей, примеров выдающихся современников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Знак Вопроса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000000" w:fill="FFFFFF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  <w:t>Университет научно-популярных знаний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Золотая палитра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Открываем архивы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Инновации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Новая индустриальная революция и профессии будущего. Распространение информации о профессиях будущего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Литературная газета 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000000" w:fill="FFFFFF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  <w:t xml:space="preserve"> Настоящее прошлое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ЛУЧИК 6+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Время мыслить нестандартно: учимся по-новому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Мир музея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Историческая память страны: реконструкция эпох, промыслов и ремесел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Наш современник</w:t>
            </w:r>
          </w:p>
        </w:tc>
        <w:tc>
          <w:tcPr>
            <w:tcW w:w="1617" w:type="dxa"/>
            <w:vMerge w:val="restart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НАШИ НАДЕДЖЫ. ШКОЛА МОЛОДОГО ПИСАТЕЛЯ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vMerge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ПОСТИЖЕНИЕ ДОБРА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Обруч. Образование: ребенок и ученик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  <w:t>Год театра в детском саду</w:t>
            </w: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Пока не поздно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Наркомания - дело тяжкое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ПониМашка</w:t>
            </w:r>
            <w:proofErr w:type="spellEnd"/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Сказки с картинками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Россия в глобальной политике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Начало формирования нового мирового устройства и вызовы российской внешней политике, ее возможности и ограничители</w:t>
            </w: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Современная драматургия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Год театра - обновленный репертуар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Техника - молодёжи. Общедоступный выпуск для </w:t>
            </w:r>
            <w:proofErr w:type="gramStart"/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небогатых</w:t>
            </w:r>
            <w:proofErr w:type="gramEnd"/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 xml:space="preserve">Инновации, объяснённые научно-познавательной </w:t>
            </w:r>
            <w:proofErr w:type="spellStart"/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инфографикой</w:t>
            </w:r>
            <w:proofErr w:type="spellEnd"/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Чудеса и приключения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sz w:val="20"/>
                <w:szCs w:val="20"/>
                <w:lang w:eastAsia="ru-RU"/>
              </w:rPr>
              <w:t>Музеи, архивы, усадьбы. (Сохранение культурного наследия России)</w:t>
            </w: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Юность</w:t>
            </w:r>
          </w:p>
        </w:tc>
        <w:tc>
          <w:tcPr>
            <w:tcW w:w="1617" w:type="dxa"/>
            <w:shd w:val="clear" w:color="000000" w:fill="FFFFFF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Ни дня без строчки!</w:t>
            </w:r>
          </w:p>
        </w:tc>
      </w:tr>
      <w:tr w:rsidR="0005798A" w:rsidRPr="00B119CA" w:rsidTr="00B119CA">
        <w:trPr>
          <w:trHeight w:val="680"/>
        </w:trPr>
        <w:tc>
          <w:tcPr>
            <w:tcW w:w="2268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Юный художник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05798A" w:rsidRPr="0005798A" w:rsidRDefault="0005798A" w:rsidP="00057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5896" w:type="dxa"/>
            <w:shd w:val="clear" w:color="auto" w:fill="auto"/>
            <w:vAlign w:val="center"/>
            <w:hideMark/>
          </w:tcPr>
          <w:p w:rsidR="0005798A" w:rsidRPr="0005798A" w:rsidRDefault="0005798A" w:rsidP="00B11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98A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Год театра в России</w:t>
            </w:r>
          </w:p>
        </w:tc>
      </w:tr>
    </w:tbl>
    <w:p w:rsidR="007D7363" w:rsidRDefault="00B119CA"/>
    <w:sectPr w:rsidR="007D7363" w:rsidSect="004D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798A"/>
    <w:rsid w:val="0005798A"/>
    <w:rsid w:val="004D5015"/>
    <w:rsid w:val="00AA7ED8"/>
    <w:rsid w:val="00B07683"/>
    <w:rsid w:val="00B119CA"/>
    <w:rsid w:val="00F7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A9263-6490-420B-83C7-3270F6E4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3</cp:revision>
  <dcterms:created xsi:type="dcterms:W3CDTF">2019-07-23T06:37:00Z</dcterms:created>
  <dcterms:modified xsi:type="dcterms:W3CDTF">2019-07-23T06:39:00Z</dcterms:modified>
</cp:coreProperties>
</file>